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AB8" w:rsidRDefault="00426AB8" w:rsidP="00426AB8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42"/>
          <w:lang w:eastAsia="ru-RU"/>
        </w:rPr>
      </w:pPr>
      <w:r w:rsidRPr="00426AB8"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42"/>
          <w:lang w:eastAsia="ru-RU"/>
        </w:rPr>
        <w:t xml:space="preserve">РЕКОМЕНДАЦИИ </w:t>
      </w:r>
    </w:p>
    <w:p w:rsidR="00426AB8" w:rsidRDefault="00426AB8" w:rsidP="00426AB8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42"/>
          <w:lang w:eastAsia="ru-RU"/>
        </w:rPr>
      </w:pPr>
      <w:r w:rsidRPr="00426AB8"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42"/>
          <w:lang w:eastAsia="ru-RU"/>
        </w:rPr>
        <w:t>по своевременной и качественной подготовке организаций торговли, общественного питания и бытового обслуживания населения в дни проведения Новогодних праздников.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22252D"/>
          <w:kern w:val="36"/>
          <w:sz w:val="28"/>
          <w:szCs w:val="42"/>
          <w:lang w:eastAsia="ru-RU"/>
        </w:rPr>
      </w:pP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b/>
          <w:bCs/>
          <w:color w:val="22252D"/>
          <w:sz w:val="24"/>
          <w:szCs w:val="24"/>
          <w:lang w:eastAsia="ru-RU"/>
        </w:rPr>
        <w:t>1. </w:t>
      </w: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Требования пожарной безопасности к объектам с круглосуточным массовым пребыванием людей.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Руководителям организации и учреждений с круглосуточным массовым пребыванием людей, заблаговременно необходимо: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согласовать проведение праздничных мероприятий с органами государственного пожарного надзора;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организационным приказом назначить ответственных лиц за обеспечение пожарной безопасности в период проведения праздничных мероприятий;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- ответственным лицам за проведение праздничных мероприятий должны пройти обучение по программе пожарно-технического минимума </w:t>
      </w:r>
      <w:bookmarkStart w:id="0" w:name="_GoBack"/>
      <w:bookmarkEnd w:id="0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 организациях, имеющих лицензию на данный вид деятельности;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разработать инструкции по мерам пожарной безопасности в период проведения праздничных мероприятий и инструкции по действию обслуживающего персонала при возникновении пожара. Довести данные инструкции до обслуживающего персонала под роспись;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отработать действия обслуживающего персонала в случае возникновения пожара;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обслуживающий персонал обеспечить электрическими фонарями из расчета не менее одного на каждого работника дежурного персонала.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b/>
          <w:bCs/>
          <w:color w:val="22252D"/>
          <w:sz w:val="24"/>
          <w:szCs w:val="24"/>
          <w:lang w:eastAsia="ru-RU"/>
        </w:rPr>
        <w:t>2. </w:t>
      </w: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При проведении новогодних мероприятий с массовым пребыванием людей запрещается: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использовать пиротехнические изделия в любых помещениях;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проведение мероприятий при запертых распашных решетках на окнах помещений, в которых они проводятся;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применять дуговые прожекторы, свечи, хлопушки, устраивать фейерверки и другие световые пожароопасные эффекты, которые могут привести к пожару;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устанавливать елку вблизи дверей эвакуационных выходов и загромождать коридоры, проходы и подступы к средствам пожаротушения;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украшать елку целлулоидными игрушками, а также марлей и ватой, не пропитанными огнезащитными составами;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применять для оформления помещений, изготовления маскарадных костюмов и т.п. тканевые материалы, вату, игрушки из нее, не обработанные огнезащитным составом, целлулоидные игрушки, изделия из поролона и других легковоспламеняющихся материалов. Одевать детей в костюмы из легкогорючих материалов;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- содержать двери эвакуационных выходов во время представлений на </w:t>
      </w:r>
      <w:proofErr w:type="spellStart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труднооткрываемых</w:t>
      </w:r>
      <w:proofErr w:type="spellEnd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запорах (замках). Уменьшать ширину проходов между рядами и устанавливать в проходах дополнительные кресла и стулья. Допускать заполнение помещений людьми сверх установленной нормы;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полностью гасить свет в помещении во время спектаклей или представлений. Использовать ставни на окнах для затемнения помещений;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- применять самодельные </w:t>
      </w:r>
      <w:proofErr w:type="spellStart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электрогирлянды</w:t>
      </w:r>
      <w:proofErr w:type="spellEnd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, цветомузыкальные установки, электромузыкальную аппаратуру, устройства для вращения елок и создания эффектов мигания елочных гирлянд;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устанавливать на путях эвакуации киоски по выдаче и продаже новогодних подарков;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проводить ремонтные, окрасочные, огневые, сварочные и другие пожароопасные и взрывопожароопасные работы.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b/>
          <w:bCs/>
          <w:color w:val="22252D"/>
          <w:sz w:val="24"/>
          <w:szCs w:val="24"/>
          <w:lang w:eastAsia="ru-RU"/>
        </w:rPr>
        <w:t>3. </w:t>
      </w: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При использовании пиротехнических изделий запрещается: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предпринимать любые действия, не предусмотренные инструкцией по применению;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lastRenderedPageBreak/>
        <w:t>- применять изделия при сильном ветре, ближе 30 м от строений, деревьев, легковоспламеняющихся предметов, а также изделия с признаками разрушения или с истекшим сроком годности;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разбирать изделия;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производить пуск детьми, с рук, направлять фейерверк на людей, животных, строения;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продавать лицам моложе 16 лет;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уничтожение отказавших пиротехнических изделий, с признаками разрушения или с истекшим сроком годности, следует производить замачиванием в воде не менее 8 часов с последующей утилизацией с бытовыми отходами;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за нарушение и невыполнение правил пожарной безопасности руководители и должностные лица объектов несут ответственность в соответствии с действующим законодательством.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b/>
          <w:bCs/>
          <w:color w:val="22252D"/>
          <w:sz w:val="24"/>
          <w:szCs w:val="24"/>
          <w:lang w:eastAsia="ru-RU"/>
        </w:rPr>
        <w:t>4. </w:t>
      </w: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При организации торгового обслуживания и питания при проведении массовых мероприятий необходимо учитывать: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- обеспечение свободного доступа к пожарным гидрантам и другим </w:t>
      </w:r>
      <w:proofErr w:type="spellStart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водоисточникам</w:t>
      </w:r>
      <w:proofErr w:type="spellEnd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для установки пожарной и другой специальной техники;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обеспечение свободных проходов между торговыми рядами шириной не менее 2-х метров;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исключение применения в конструкциях временных строений легковоспламеняющихся и пожароопасных материалов;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исключение использования электрических гирлянд и иллюминаций, не имеющих сертификатов соответствия;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обеспечение территории проведения мероприятий первичными средствами пожаротушения;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оборудование деревянных строений автоматической пожарной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сигнализацией (автономными пожарными </w:t>
      </w:r>
      <w:proofErr w:type="spellStart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извещателями</w:t>
      </w:r>
      <w:proofErr w:type="spellEnd"/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);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       недопущение применения теплогенерирующих газобаллонных установок без технических паспортов и инструкции по безопасному их применению;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 недопущение использования противопожарных расстояний для складирования горючих веществ и материалов, и установки декораций из горючих материалов;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   исключение использования пиротехнических изделий;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         минимальные противопожарные расстояния от деревянных торговых некапитальных строений до существующих зданий и сооружений должны составлять не менее 10 метров. Допускается устанавливать указанные строения в группы высотой не более 1 этажа, площадью не более 500 кв. м. с минимальным противопожарным расстоянием между группами не менее 15 метров;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         монтаж и эксплуатации электрических сетей, электроустановок и электротехнических изделий должен осуществляться в соответствии с требованиями нормативных документов по электроэнергетике;</w:t>
      </w:r>
    </w:p>
    <w:p w:rsidR="00426AB8" w:rsidRPr="00426AB8" w:rsidRDefault="00426AB8" w:rsidP="00426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426AB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-    распорядительным документом должен быть установлен противопожарный режим на территории, организованы дежурства ответственных лиц за обеспечение пожарной безопасности.</w:t>
      </w:r>
    </w:p>
    <w:p w:rsidR="00427607" w:rsidRPr="00426AB8" w:rsidRDefault="00426AB8" w:rsidP="00426A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6AB8" w:rsidRPr="00426AB8" w:rsidRDefault="00426A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426AB8" w:rsidRPr="00426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AB8"/>
    <w:rsid w:val="00426AB8"/>
    <w:rsid w:val="004D1B8B"/>
    <w:rsid w:val="0065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4981"/>
  <w15:chartTrackingRefBased/>
  <w15:docId w15:val="{8ACF2164-2719-452F-A330-0DC7AAAA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info-value">
    <w:name w:val="news__info-value"/>
    <w:basedOn w:val="a0"/>
    <w:rsid w:val="00426AB8"/>
  </w:style>
  <w:style w:type="paragraph" w:styleId="a3">
    <w:name w:val="Normal (Web)"/>
    <w:basedOn w:val="a"/>
    <w:uiPriority w:val="99"/>
    <w:semiHidden/>
    <w:unhideWhenUsed/>
    <w:rsid w:val="0042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6A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193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523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8261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2019-12-24T05:27:00Z</dcterms:created>
  <dcterms:modified xsi:type="dcterms:W3CDTF">2019-12-24T05:36:00Z</dcterms:modified>
</cp:coreProperties>
</file>