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DB4" w:rsidRDefault="00304DB4" w:rsidP="004077C2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Совет сельского поселения Байкинский сельсовет муниципального района Караидельский район Республики Башкортостан                        </w:t>
      </w:r>
    </w:p>
    <w:p w:rsidR="00304DB4" w:rsidRDefault="00304DB4" w:rsidP="004077C2">
      <w:pPr>
        <w:spacing w:after="0" w:line="240" w:lineRule="auto"/>
        <w:ind w:right="-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4077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4077C2" w:rsidRPr="004077C2" w:rsidRDefault="004077C2" w:rsidP="004077C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и дополнений </w:t>
      </w:r>
    </w:p>
    <w:p w:rsidR="004077C2" w:rsidRPr="004077C2" w:rsidRDefault="004077C2" w:rsidP="00407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Устав сельского поселения Байкинский сельсовет </w:t>
      </w:r>
    </w:p>
    <w:p w:rsidR="004077C2" w:rsidRPr="004077C2" w:rsidRDefault="004077C2" w:rsidP="00407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Караидельский район </w:t>
      </w:r>
    </w:p>
    <w:p w:rsidR="004077C2" w:rsidRPr="004077C2" w:rsidRDefault="004077C2" w:rsidP="004077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Совет сельского поселения Байкинский сельсовет муниципального района Караидельский район Республики Башкортостан                        решил: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 Внести в Устав сельского поселения Байкинский сельсовет муниципального района Караидельский район Республики Башкортостан следующие изменения и дополнения: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1.1. В части 1 статьи 3: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1.1.1. в пункте 20 слова «осуществление контроля за их соблюдением» заменить словами «осуществление муниципального контроля в сфере благоустройства, предметом которого является соблюдение правил благоустройства территории Сельского поселения, требований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обеспечению доступности для инвалидов объектов социальной, инженерной и транспортной инфраструктур и предоставляемых услуг»;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1.1.2. дополнить пунктом 21.1 следующего содержания: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«21.1) принятие решений о создании, об упразднении лесничеств, создаваемых в их составе участковых лесничеств, расположенных на землях населенных пунктов Сельского поселения, установлении и изменении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их границ, а также осуществление разработки и утверждения лесохозяйственных регламентов лесничеств, расположенных на землях населенных пунктов.»;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1.1.3. дополнить пунктом 21.2 следующего содержания: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«21.2) осуществление мероприятий по лесоустройству в отношении лесов, расположенных на землях населенных пунктов Сельского поселения.»;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1.1.4. в пункте 27 слова «использования и охраны» заменить словами «охраны и использования»;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1.1.5. пункт 40 изложить в следующей редакции: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«40) </w:t>
      </w:r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участие в соответствии с федеральным </w:t>
      </w:r>
      <w:hyperlink r:id="rId6" w:history="1">
        <w:r w:rsidRPr="004077C2">
          <w:rPr>
            <w:rFonts w:ascii="Times New Roman" w:eastAsia="Calibri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в выполнении комплексных кадастровых работ;»;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1.1.6.</w:t>
      </w:r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val="en-US" w:eastAsia="ru-RU"/>
        </w:rPr>
        <w:t> </w:t>
      </w:r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дополнить пунктом 41 следующего содержания: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«41)</w:t>
      </w:r>
      <w:r w:rsidRPr="004077C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принятие решений и проведение на территории Сельского поселения мероприятий по выявлению правообладателей ранее учтенных объектов недвижимости, направление сведений о правообладателях данных объектов </w:t>
      </w:r>
      <w:r w:rsidRPr="004077C2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недвижимости для внесения в Единый государственный реестр недвижимости.».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1.2.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В части 1 статьи 4: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1.2.1. дополнить пунктом 17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«17)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должности;»;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1.2.2. дополнить пунктом 18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«18)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1.3. Часть 2 статьи 5.1 изложить в следующей редакции: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«2. Организация и осуществление видов муниципального контроля регулируются Федеральным </w:t>
      </w:r>
      <w:hyperlink r:id="rId7" w:history="1">
        <w:r w:rsidRPr="004077C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31 июля 2020 года № 248-ФЗ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«О государственном контроле (надзоре) и муниципальном контроле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Российской Федерации.»;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1.4. В абзаце втором части 1 статьи 8.1 после слов «жителей населенного пункта» дополнить словами «(либо части его территории)».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1.5. Дополнить статьей 9.1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«Статья 9.1. Инициативные проекты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1.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 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целях реализации мероприятий, имеющих приоритетное значение для жителей Сельского поселения или его части, по решению вопросов местного значения или иных вопросов, право </w:t>
      </w:r>
      <w:proofErr w:type="gramStart"/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решения</w:t>
      </w:r>
      <w:proofErr w:type="gramEnd"/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которых предоставлено органам местного самоуправления, в местную администрацию может быть внесен инициативный проект. 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2.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 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Порядок выдвижения, внесения, обсуждения, рассмотрения инициативных проектов, а также проведения их конкурсного отбора устанавливается в соответствии с Федеральным законом представительным органом Сельского поселения.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3.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val="en-US" w:eastAsia="ru-RU"/>
        </w:rPr>
        <w:t> 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В отношении инициативных проектов, выдвигаемых для получения финансовой поддержки за счет межбюджетных трансфертов из бюджета Республики Башкортостан,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Башкортостан.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1.6. В статье 10: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1.6.1. часть 7 дополнить пунктом 7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lastRenderedPageBreak/>
        <w:t>«7)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обсуждение инициативного проекта и принятие решения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>по вопросу о его одобрении.»;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1.6.2. дополнить частью 8.1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«8.1.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Органы территориального общественного самоуправления могут выдвигать инициативный проект в качестве инициаторов проекта.».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1.7.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Часть 6 статьи 10.1 дополнить пунктом 4.1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«4.1)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вправе выступить с инициативой о внесении инициативного проекта по вопросам, имеющим приоритетное значение для жителей сельского населенного пункта;».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1.8. В статье 11: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1.8.1. часть 4 изложить в следующей редакции: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«4.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организации и проведения публичных слушаний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нормативными правовыми актами представительного органа Сельского поселения, и должен предусматривать заблаговременное оповещение жителей Сельского поселения о времени и месте проведения публичных слушаний, заблаговременное ознакомление с проектом муниципального правового акта,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том числе посредством его размещения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официальном сайте Сельского поселения в информационно-телекоммуникационной сети «Интернет» (далее в настоящей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статье – официальный сайт), возможность представления жителями Сельского поселения своих замечаний и предложений по вынесенному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обсуждение проекту муниципального правового акта, в том числе посредством официального сайта, другие меры, обеспечивающие участие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публичных слушаниях жителей Сельского поселения, опубликование (обнародование) результатов публичных слушаний, включая мотивированное обоснование принятых решений, в том числе посредством их размещения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официальном сайте.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Для размещения материалов и информации, указанных в </w:t>
      </w:r>
      <w:hyperlink r:id="rId8" w:history="1">
        <w:r w:rsidRPr="004077C2">
          <w:rPr>
            <w:rFonts w:ascii="Times New Roman" w:eastAsia="Times New Roman" w:hAnsi="Times New Roman" w:cs="Times New Roman"/>
            <w:bCs/>
            <w:iCs/>
            <w:color w:val="000000"/>
            <w:sz w:val="28"/>
            <w:szCs w:val="28"/>
            <w:lang w:eastAsia="ru-RU"/>
          </w:rPr>
          <w:t>абзаце первом</w:t>
        </w:r>
      </w:hyperlink>
      <w:r w:rsidRPr="004077C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настоящей части, обеспечения возможности представления жителями Сельского поселения своих замечаний и предложений по проекту муниципального правового акта, а также для участия жителей Сельского поселения в публичных слушаниях с соблюдением требований </w:t>
      </w:r>
      <w:r w:rsidRPr="004077C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br/>
        <w:t>об обязательном использовании для таких целей официального сайта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для целей настоящей статьи устанавливается Правительством Российской Федерации.»;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1.8.2. часть 5 изложить в следующей редакции: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«5.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застройки проводятся публичные слушания или общественные обсуждения в соответствии с </w:t>
      </w:r>
      <w:hyperlink r:id="rId9" w:history="1">
        <w:r w:rsidRPr="004077C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законодательством</w:t>
        </w:r>
      </w:hyperlink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о градостроительной деятельности.».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1.9. В статье 12: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1.9.1.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в части 1 после слов «и должностных лиц местного самоуправления,» дополнить словами «обсуждения вопросов внесения инициативных проектов и их рассмотрения,»;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1.9.2.</w:t>
      </w:r>
      <w:r w:rsidRPr="004077C2">
        <w:rPr>
          <w:rFonts w:ascii="Times New Roman" w:eastAsia="Calibri" w:hAnsi="Times New Roman" w:cs="Times New Roman"/>
          <w:sz w:val="28"/>
          <w:szCs w:val="28"/>
          <w:lang w:val="en-US"/>
        </w:rPr>
        <w:t> </w:t>
      </w:r>
      <w:r w:rsidRPr="004077C2">
        <w:rPr>
          <w:rFonts w:ascii="Times New Roman" w:eastAsia="Calibri" w:hAnsi="Times New Roman" w:cs="Times New Roman"/>
          <w:sz w:val="28"/>
          <w:szCs w:val="28"/>
        </w:rPr>
        <w:t>часть 2 дополнить абзацем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«В собрании граждан по вопросам внесения инициативных проектов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 xml:space="preserve">и их рассмотрения вправе принимать участие жители соответствующей территории, достигшие шестнадцатилетнего возраста. Порядок назначения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>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Сельского поселения.».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1.10. В статье 14: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1.10.1. часть 2 дополнить предложением следующего содержания: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>«В опросе граждан по вопросу выявления мнения граждан о поддержке инициативного проекта вправе участвовать жители Сельского поселения  или его части, в которых предлагается реализовать инициативный проект, достигшие шестнадцатилетнего возраста.»;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1.10.2. часть 3 дополнить пунктом 3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«3) жителей Сельского поселения или его части, в которых предлагается реализовать инициативный проект, достигших шестнадцатилетнего возраста, - для выявления мнения граждан о поддержке данного инициативного проекта.»;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1.10.3. в абзаце первом части 5 слова «представительным органом Сельского поселения. В нормативном» заменить словами «представительным органом Сельского поселения. Для проведения опроса граждан может использоваться официальный сайт Сельского поселения в информационно-телекоммуникационной сети «Интернет». В нормативном»;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1.10.4. часть 5 дополнить пунктом 6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«6) порядок идентификации участников опроса в случае проведения опроса граждан с использованием официального сайта Сельского </w:t>
      </w:r>
      <w:proofErr w:type="gramStart"/>
      <w:r w:rsidRPr="004077C2">
        <w:rPr>
          <w:rFonts w:ascii="Times New Roman" w:eastAsia="Calibri" w:hAnsi="Times New Roman" w:cs="Times New Roman"/>
          <w:sz w:val="28"/>
          <w:szCs w:val="28"/>
        </w:rPr>
        <w:t>поселения  в</w:t>
      </w:r>
      <w:proofErr w:type="gramEnd"/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 информационно-телекоммуникационной сети «Интернет»;»;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1.10.5. пункт 1 части 7 дополнить словами «или жителей Сельского поселения».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1.11. Пункт 8 части 6 статьи 19 изложить в следующей редакции: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trike/>
          <w:sz w:val="28"/>
          <w:szCs w:val="28"/>
          <w:lang w:eastAsia="ru-RU"/>
        </w:rPr>
      </w:pPr>
      <w:bookmarkStart w:id="1" w:name="sub_40190508"/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«8) </w:t>
      </w:r>
      <w:bookmarkEnd w:id="1"/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1.12. В статье 22: 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>1.12.1. дополнить частью 4.1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4077C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4.1.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Депутату Совета, осуществляющему свои полномочия без отрыва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от основной деятельности, для осуществления депутатских полномочий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(в том числе участия в заседаниях и иных мероприятиях Совета,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его постоянных и временных комиссий, депутатских объединений, иных органов, работы с избирателями) гарантируется сохранение места работы (должности) на период, составляющий в совокупности не менее двух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и не более шести рабочих дней в месяц, в порядке, определенном статьей 14 Закона Республики Башкортостан от 19 июля 2012 года № 575-з 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«О гарантиях осуществления полномочий депутата, члена выборного органа, выборного должностного лица местного самоуправления».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1.12.2. пункт 7 части 8 изложить в следующей редакции: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«7) прекращения гражданства Российской Федерации либо 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наличия гражданства (подданства) иностранного государства либо вида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 либо иностранного гражданина, имеющего право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color w:val="392C69"/>
          <w:sz w:val="20"/>
          <w:szCs w:val="20"/>
        </w:rPr>
      </w:pP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1.13. В абзаце первом части 4 статьи 26 слово «его» исключить, дополнить словами «уведомления о включении сведений об Уставе Сельского поселения, муниципальном правовом акте о внесении изменений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 xml:space="preserve">в Устав Сельского поселения в государственный реестр уставов муниципальных образований Республики Башкортостан, предусмотренного </w:t>
      </w:r>
      <w:hyperlink r:id="rId10" w:history="1">
        <w:r w:rsidRPr="004077C2">
          <w:rPr>
            <w:rFonts w:ascii="Times New Roman" w:eastAsia="Calibri" w:hAnsi="Times New Roman" w:cs="Times New Roman"/>
            <w:color w:val="000000"/>
            <w:sz w:val="28"/>
            <w:szCs w:val="28"/>
          </w:rPr>
          <w:t>частью 6 статьи 4</w:t>
        </w:r>
      </w:hyperlink>
      <w:r w:rsidRPr="004077C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4077C2">
        <w:rPr>
          <w:rFonts w:ascii="Times New Roman" w:eastAsia="Calibri" w:hAnsi="Times New Roman" w:cs="Times New Roman"/>
          <w:sz w:val="28"/>
          <w:szCs w:val="28"/>
        </w:rPr>
        <w:t xml:space="preserve">Федерального закона от 21 июля 2005 года № 97-ФЗ </w:t>
      </w:r>
      <w:r w:rsidRPr="004077C2">
        <w:rPr>
          <w:rFonts w:ascii="Times New Roman" w:eastAsia="Calibri" w:hAnsi="Times New Roman" w:cs="Times New Roman"/>
          <w:sz w:val="28"/>
          <w:szCs w:val="28"/>
        </w:rPr>
        <w:br/>
        <w:t>«О государственной регистрации уставов муниципальных образований».».</w:t>
      </w:r>
      <w:r w:rsidRPr="004077C2">
        <w:rPr>
          <w:rFonts w:ascii="Times New Roman" w:eastAsia="Calibri" w:hAnsi="Times New Roman" w:cs="Times New Roman"/>
          <w:b/>
          <w:i/>
          <w:color w:val="392C69"/>
          <w:sz w:val="20"/>
          <w:szCs w:val="20"/>
          <w:highlight w:val="yellow"/>
        </w:rPr>
        <w:t xml:space="preserve"> </w:t>
      </w:r>
      <w:r w:rsidRPr="004077C2">
        <w:rPr>
          <w:rFonts w:ascii="Times New Roman" w:eastAsia="Calibri" w:hAnsi="Times New Roman" w:cs="Times New Roman"/>
          <w:b/>
          <w:i/>
          <w:color w:val="392C69"/>
          <w:sz w:val="20"/>
          <w:szCs w:val="20"/>
          <w:highlight w:val="yellow"/>
        </w:rPr>
        <w:br/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1.14. Пункт 17 части 2 статьи 27.1 признать утратившим силу.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1.15. Абзац девятый части 1 статьи 35 признать утратившим силу.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1.16. В части 1 статьи 36.1 после слов «населенного пункта» дополнить словами «(либо части его территории)».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1.17. Дополнить статьей 36.2 следующего содержания: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«Статья 36.2. Финансовое и иное обеспечение реализации инициативных проектов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1. Источником </w:t>
      </w:r>
      <w:hyperlink r:id="rId11" w:history="1">
        <w:r w:rsidRPr="004077C2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финансового обеспечения</w:t>
        </w:r>
      </w:hyperlink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реализации инициативных проектов, предусмотренных </w:t>
      </w:r>
      <w:hyperlink r:id="rId12" w:history="1">
        <w:r w:rsidRPr="004077C2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статьей 9.1</w:t>
        </w:r>
      </w:hyperlink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настоящего Устава, являются предусмотренные решением о местном бюджете бюджетные ассигнования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 xml:space="preserve">на реализацию инициативных проектов, формируемые в том числе с учетом объемов инициативных платежей и (или) межбюджетных трансфертов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из бюджета Республики Башкортостан, предоставленных в целях финансового обеспечения соответствующих расходных обязательств Сельского поселения.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 xml:space="preserve">с Бюджетным </w:t>
      </w:r>
      <w:hyperlink r:id="rId13" w:history="1">
        <w:r w:rsidRPr="004077C2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кодексом</w:t>
        </w:r>
      </w:hyperlink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Российской Федерации в местный бюджет в целях реализации конкретных инициативных проектов.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3. В случае,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В случае образования по итогам реализации инициативного проекта 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их перечисление в местный бюджет, определяется нормативным правовым актом представительного органа Сельского поселения.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4. Реализация инициативных проектов может обеспечиваться также </w:t>
      </w:r>
      <w:r w:rsidRPr="004077C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br/>
        <w:t>в форме добровольного имущественного и (или) трудового участия заинтересованных лиц.</w:t>
      </w:r>
      <w:r w:rsidRPr="004077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</w:t>
      </w: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Настоящее решение обнародовать в здании администрации сельского поселения Байкинский сельсовет муниципального района Караидельский район Республики Башкортостан в течение семи дней со дня поступления из Управления Министерства юстиции Российской Федерации по Республике Башкортостан уведомления о его государственной регистрации. </w:t>
      </w: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4. Настоящее решение вступает в силу со дня его официального опубликования (обнародования), за исключением подпунктов 1.1.2 и 1.1.3 пункта 1.1, вступающих в силу с 1 января 2022 года.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77C2" w:rsidRPr="004077C2" w:rsidRDefault="004077C2" w:rsidP="00407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7C2" w:rsidRPr="004077C2" w:rsidRDefault="004077C2" w:rsidP="00407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7C2" w:rsidRPr="004077C2" w:rsidRDefault="004077C2" w:rsidP="00407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7C2" w:rsidRPr="004077C2" w:rsidRDefault="004077C2" w:rsidP="004077C2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сельского поселения </w:t>
      </w:r>
    </w:p>
    <w:p w:rsidR="004077C2" w:rsidRPr="004077C2" w:rsidRDefault="004077C2" w:rsidP="004077C2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Байкинский сельсовет </w:t>
      </w:r>
    </w:p>
    <w:p w:rsidR="004077C2" w:rsidRPr="004077C2" w:rsidRDefault="004077C2" w:rsidP="004077C2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</w:p>
    <w:p w:rsidR="004077C2" w:rsidRPr="004077C2" w:rsidRDefault="004077C2" w:rsidP="004077C2">
      <w:pPr>
        <w:spacing w:after="0" w:line="240" w:lineRule="auto"/>
        <w:ind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Караидельский район 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                                                  В.В. Шерстобитов</w:t>
      </w: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77C2" w:rsidRPr="004077C2" w:rsidRDefault="004077C2" w:rsidP="004077C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077C2" w:rsidRPr="004077C2" w:rsidRDefault="004077C2" w:rsidP="004077C2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с.Байки</w:t>
      </w:r>
      <w:proofErr w:type="spellEnd"/>
    </w:p>
    <w:p w:rsidR="004077C2" w:rsidRPr="004077C2" w:rsidRDefault="00DD5BDE" w:rsidP="004077C2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февраля </w:t>
      </w:r>
      <w:r w:rsidR="004077C2"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>2022 года</w:t>
      </w:r>
    </w:p>
    <w:p w:rsidR="004077C2" w:rsidRPr="004077C2" w:rsidRDefault="004077C2" w:rsidP="004077C2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77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D5BDE">
        <w:rPr>
          <w:rFonts w:ascii="Times New Roman" w:eastAsia="Times New Roman" w:hAnsi="Times New Roman" w:cs="Times New Roman"/>
          <w:sz w:val="28"/>
          <w:szCs w:val="28"/>
          <w:lang w:eastAsia="ru-RU"/>
        </w:rPr>
        <w:t>29/3</w:t>
      </w:r>
    </w:p>
    <w:p w:rsidR="004077C2" w:rsidRPr="004077C2" w:rsidRDefault="004077C2" w:rsidP="004077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077C2" w:rsidRPr="004077C2" w:rsidRDefault="004077C2" w:rsidP="004077C2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238B8" w:rsidRDefault="009238B8"/>
    <w:sectPr w:rsidR="009238B8" w:rsidSect="003B1608">
      <w:footerReference w:type="even" r:id="rId14"/>
      <w:footerReference w:type="default" r:id="rId15"/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0C62" w:rsidRDefault="00120C62">
      <w:pPr>
        <w:spacing w:after="0" w:line="240" w:lineRule="auto"/>
      </w:pPr>
      <w:r>
        <w:separator/>
      </w:r>
    </w:p>
  </w:endnote>
  <w:endnote w:type="continuationSeparator" w:id="0">
    <w:p w:rsidR="00120C62" w:rsidRDefault="00120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FD" w:rsidRDefault="004077C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1FFD" w:rsidRDefault="00120C6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FFD" w:rsidRDefault="00120C62">
    <w:pPr>
      <w:pStyle w:val="a3"/>
      <w:framePr w:wrap="around" w:vAnchor="text" w:hAnchor="margin" w:xAlign="right" w:y="1"/>
      <w:ind w:right="360"/>
      <w:jc w:val="right"/>
      <w:rPr>
        <w:rStyle w:val="a5"/>
      </w:rPr>
    </w:pPr>
  </w:p>
  <w:p w:rsidR="006E1FFD" w:rsidRDefault="00120C62">
    <w:pPr>
      <w:pStyle w:val="a3"/>
      <w:framePr w:wrap="around" w:vAnchor="text" w:hAnchor="margin" w:xAlign="right" w:y="1"/>
      <w:ind w:right="360"/>
      <w:rPr>
        <w:rStyle w:val="a5"/>
      </w:rPr>
    </w:pPr>
  </w:p>
  <w:p w:rsidR="006E1FFD" w:rsidRDefault="00120C6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0C62" w:rsidRDefault="00120C62">
      <w:pPr>
        <w:spacing w:after="0" w:line="240" w:lineRule="auto"/>
      </w:pPr>
      <w:r>
        <w:separator/>
      </w:r>
    </w:p>
  </w:footnote>
  <w:footnote w:type="continuationSeparator" w:id="0">
    <w:p w:rsidR="00120C62" w:rsidRDefault="00120C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236"/>
    <w:rsid w:val="00120C62"/>
    <w:rsid w:val="00304DB4"/>
    <w:rsid w:val="004077C2"/>
    <w:rsid w:val="00904236"/>
    <w:rsid w:val="00907B2E"/>
    <w:rsid w:val="009238B8"/>
    <w:rsid w:val="009C30DC"/>
    <w:rsid w:val="00DD5BDE"/>
    <w:rsid w:val="00E74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A2C51"/>
  <w15:docId w15:val="{3F410780-1947-43E2-A34B-FD1BCE8F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0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4077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4077C2"/>
  </w:style>
  <w:style w:type="character" w:styleId="a5">
    <w:name w:val="page number"/>
    <w:basedOn w:val="a0"/>
    <w:rsid w:val="00407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703F02D2949CE2FB8DE52ACC1EEDF7482058D682FDB4B8D419F5A0B769BA7D5C53AAEDE63BC0C069670AD021DDFD273A39531185A89FFuDI" TargetMode="External"/><Relationship Id="rId13" Type="http://schemas.openxmlformats.org/officeDocument/2006/relationships/hyperlink" Target="consultantplus://offline/ref=A44D7E4411AB847518ACC4D4C0B188DD58978C1216FD9F830E57F95AD22127C234792072AF64477052CACCB158j5m0P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6D67DB8C20D386D63C843FC96BA97F0AC604460D177F6BEE7B648AADCF9CBA239647E997C51DF76EB7AB2772By2pEO" TargetMode="External"/><Relationship Id="rId12" Type="http://schemas.openxmlformats.org/officeDocument/2006/relationships/hyperlink" Target="consultantplus://offline/ref=A44D7E4411AB847518ACC4D4C0B188DD5897811B14FB9F830E57F95AD22127C226797876AF65522400909BBC5B57EDF9AE2DFA99F0j0m4P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1383D44A4A7959FA1855B5AA5278B242176B10E5BF893DF36B20957077757D8892325D2EF154FCA0B01F258AC15FEBC84DF589568B309L" TargetMode="External"/><Relationship Id="rId11" Type="http://schemas.openxmlformats.org/officeDocument/2006/relationships/hyperlink" Target="consultantplus://offline/ref=A44D7E4411AB847518ACC4D4C0B188DD58958B1219FE9F830E57F95AD22127C22679787EAE62597053DF9AE01E04FEF8AB2DF89AEC07B265jCm4P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consultantplus://offline/ref=DA0BD1FDFF8E472F0C67C817AD131414CDE4CFE1B5582FE975F2B54C007281CFDC80F19F21267E0D35C71848EE2F1BEFBF7A4CDFF9fEN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65496BA5F81D8F9DADBB17B410AF70E635491030EB645192CA8D94E98781A5ED4652F2B0D707AEE9A76F7D0FBE5D1F18FF3CEBC625ApDF3I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2484</Words>
  <Characters>14160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БайкиСП</cp:lastModifiedBy>
  <cp:revision>4</cp:revision>
  <dcterms:created xsi:type="dcterms:W3CDTF">2022-08-09T10:33:00Z</dcterms:created>
  <dcterms:modified xsi:type="dcterms:W3CDTF">2022-08-09T10:36:00Z</dcterms:modified>
</cp:coreProperties>
</file>